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AC" w:rsidRDefault="00185EAC" w:rsidP="00185EAC">
      <w:pPr>
        <w:pStyle w:val="consplusnormal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Муниципальное автономное дошкольное образовательное учреждение</w:t>
      </w:r>
    </w:p>
    <w:p w:rsidR="00185EAC" w:rsidRDefault="00185EAC" w:rsidP="00185EAC">
      <w:pPr>
        <w:pStyle w:val="consplusnormal"/>
        <w:shd w:val="clear" w:color="auto" w:fill="FFFFFF"/>
        <w:tabs>
          <w:tab w:val="center" w:pos="4252"/>
          <w:tab w:val="left" w:pos="7340"/>
        </w:tabs>
        <w:jc w:val="center"/>
      </w:pPr>
      <w:r>
        <w:rPr>
          <w:b/>
          <w:bCs/>
          <w:color w:val="000000"/>
        </w:rPr>
        <w:t>«Детский сад №3 «Золотой ключик»</w:t>
      </w:r>
    </w:p>
    <w:p w:rsidR="00185EAC" w:rsidRDefault="00185EAC" w:rsidP="00185EAC">
      <w:pPr>
        <w:pStyle w:val="consplusnormal"/>
        <w:shd w:val="clear" w:color="auto" w:fill="FFFFFF"/>
        <w:spacing w:line="360" w:lineRule="auto"/>
        <w:rPr>
          <w:b/>
          <w:bCs/>
          <w:color w:val="000000"/>
        </w:rPr>
      </w:pPr>
    </w:p>
    <w:p w:rsidR="00185EAC" w:rsidRDefault="00185EAC" w:rsidP="00185EAC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СОГЛАСОВАНО: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УТВЕРЖДЕНО:</w:t>
      </w:r>
    </w:p>
    <w:p w:rsidR="00185EAC" w:rsidRDefault="00185EAC" w:rsidP="00185EAC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Протокол № </w:t>
      </w:r>
      <w:r w:rsidR="002A606F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Приказ № </w:t>
      </w:r>
      <w:r w:rsidR="002A606F">
        <w:rPr>
          <w:rFonts w:ascii="Times New Roman" w:hAnsi="Times New Roman"/>
          <w:sz w:val="20"/>
          <w:szCs w:val="20"/>
        </w:rPr>
        <w:t>6/4</w:t>
      </w:r>
    </w:p>
    <w:p w:rsidR="00185EAC" w:rsidRDefault="00185EAC" w:rsidP="00185EAC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«_</w:t>
      </w:r>
      <w:r w:rsidR="002A606F">
        <w:rPr>
          <w:rFonts w:ascii="Times New Roman" w:hAnsi="Times New Roman"/>
          <w:sz w:val="20"/>
          <w:szCs w:val="20"/>
        </w:rPr>
        <w:t>23_» __января</w:t>
      </w:r>
      <w:r>
        <w:rPr>
          <w:rFonts w:ascii="Times New Roman" w:hAnsi="Times New Roman"/>
          <w:sz w:val="20"/>
          <w:szCs w:val="20"/>
        </w:rPr>
        <w:t>__  2024г.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от </w:t>
      </w:r>
      <w:r w:rsidR="002A606F">
        <w:rPr>
          <w:rFonts w:ascii="Times New Roman" w:hAnsi="Times New Roman"/>
          <w:sz w:val="20"/>
          <w:szCs w:val="20"/>
        </w:rPr>
        <w:t>23 _января</w:t>
      </w:r>
      <w:r>
        <w:rPr>
          <w:rFonts w:ascii="Times New Roman" w:hAnsi="Times New Roman"/>
          <w:sz w:val="20"/>
          <w:szCs w:val="20"/>
        </w:rPr>
        <w:t>__ 2024г.</w:t>
      </w:r>
    </w:p>
    <w:p w:rsidR="00185EAC" w:rsidRDefault="00185EAC" w:rsidP="00185EAC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и.о</w:t>
      </w:r>
      <w:proofErr w:type="gramStart"/>
      <w:r>
        <w:rPr>
          <w:rFonts w:ascii="Times New Roman" w:hAnsi="Times New Roman"/>
          <w:sz w:val="20"/>
          <w:szCs w:val="20"/>
        </w:rPr>
        <w:t>.з</w:t>
      </w:r>
      <w:proofErr w:type="gramEnd"/>
      <w:r>
        <w:rPr>
          <w:rFonts w:ascii="Times New Roman" w:hAnsi="Times New Roman"/>
          <w:sz w:val="20"/>
          <w:szCs w:val="20"/>
        </w:rPr>
        <w:t>аведующего</w:t>
      </w:r>
      <w:proofErr w:type="spellEnd"/>
      <w:r>
        <w:rPr>
          <w:rFonts w:ascii="Times New Roman" w:hAnsi="Times New Roman"/>
          <w:sz w:val="20"/>
          <w:szCs w:val="20"/>
        </w:rPr>
        <w:t xml:space="preserve"> МАДОУ №3</w:t>
      </w:r>
    </w:p>
    <w:p w:rsidR="00185EAC" w:rsidRDefault="00185EAC" w:rsidP="00185EAC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Общего собрания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</w:t>
      </w:r>
    </w:p>
    <w:p w:rsidR="00185EAC" w:rsidRDefault="005802F8" w:rsidP="00185EAC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DC025" wp14:editId="6D8116E4">
                <wp:simplePos x="0" y="0"/>
                <wp:positionH relativeFrom="column">
                  <wp:posOffset>1464310</wp:posOffset>
                </wp:positionH>
                <wp:positionV relativeFrom="paragraph">
                  <wp:posOffset>59690</wp:posOffset>
                </wp:positionV>
                <wp:extent cx="2178685" cy="943610"/>
                <wp:effectExtent l="0" t="0" r="12065" b="2794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685" cy="9436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2F8" w:rsidRDefault="005802F8" w:rsidP="005802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ДОКУМЕНТ ПОДПИСАН </w:t>
                            </w:r>
                          </w:p>
                          <w:p w:rsidR="005802F8" w:rsidRDefault="005802F8" w:rsidP="005802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ЭЛЕКТРОННОЙ ПОДПИСЬЮ</w:t>
                            </w:r>
                          </w:p>
                          <w:p w:rsidR="005802F8" w:rsidRDefault="005802F8" w:rsidP="005802F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Сертификат 00E03B274B0D85EE497622D2EFBB5FA62C </w:t>
                            </w:r>
                          </w:p>
                          <w:p w:rsidR="005802F8" w:rsidRDefault="005802F8" w:rsidP="005802F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Владелец:  Банникова Ксения Николаевна </w:t>
                            </w:r>
                          </w:p>
                          <w:p w:rsidR="005802F8" w:rsidRDefault="005802F8" w:rsidP="005802F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Действителен: с 21.09.2023 по 22.02.2024</w:t>
                            </w:r>
                          </w:p>
                          <w:p w:rsidR="005802F8" w:rsidRDefault="005802F8" w:rsidP="005802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115.3pt;margin-top:4.7pt;width:171.55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WypwIAAEoFAAAOAAAAZHJzL2Uyb0RvYy54bWysVN1u0zAUvkfiHSzfszRd121V06naNIQ0&#10;bdM2tGvXsdcIxza226RcIXEJEs/AMyAk2Nh4hfSNOHbSrIxeIW4SH5//73zHw4MyF2jOjM2UTHC8&#10;1cGISarSTN4k+PXV8Ys9jKwjMiVCSZbgBbP4YPT82bDQA9ZVUyVSZhAEkXZQ6ARPndODKLJ0ynJi&#10;t5RmEpRcmZw4EM1NlBpSQPRcRN1Opx8VyqTaKMqshdujWolHIT7njLozzi1zSCQYanPha8J34r/R&#10;aEgGN4boaUabMsg/VJGTTELSNtQRcQTNTPZXqDyjRlnF3RZVeaQ4zygLPUA3cedJN5dTolnoBcCx&#10;uoXJ/r+w9HR+blCWJngbI0lyGFH1pbpdvl9+qL5Wd9W36r66X36sfqDqF1x+rn5WD0H1UN0tP4Hy&#10;e3WLtj2MhbYDiHapz00jWTh6TEpucv+HblEZoF+00LPSIQqX3Xh3r7+3gxEF3X5vux+H2USP3tpY&#10;95KpHPlDgo2ayfQC5htgJ/MT6yAt2K/sQPAl1UWEk1sI5usQ8oJx6NmnDd6BbexQGDQnwBNCKZOu&#10;75uCeMHau/FMiNYx3uQoXNw4NbbejQUWto6dTY5/Zmw9QlYlXeucZ1KZTQHSN23m2n7Vfd2zb9+V&#10;k7IZzESlC5i6UfU6WE2PMwD1hFh3TgzwHzYFdtqdwYcLVSRYNSeMpsq823Tv7YGWoMWogH1KsH07&#10;I4ZhJF5JIOx+3Ov5BQxCb2e3C4JZ10zWNXKWHyoYRQyvh6bh6O2dWB25Ufk1rP7YZwUVkRRyJ5g6&#10;sxIOXb3n8HhQNh4HM1g6TdyJvNTUB/cAe75cldfE6IZZDjh5qla7RwZPuFXbek+pxjOneBaI5yGu&#10;cW2gh4UN/GkeF/8irMvB6vEJHP0GAAD//wMAUEsDBBQABgAIAAAAIQDQFrvc3QAAAAkBAAAPAAAA&#10;ZHJzL2Rvd25yZXYueG1sTI/BTsMwEETvSPyDtUhcELWbkjQNcSoEqlCPFKRet/GSRMTrKHbT8PeY&#10;ExxX8zTzttzOthcTjb5zrGG5UCCIa2c6bjR8vO/ucxA+IBvsHZOGb/Kwra6vSiyMu/AbTYfQiFjC&#10;vkANbQhDIaWvW7LoF24gjtmnGy2GeI6NNCNeYrntZaJUJi12HBdaHOi5pfrrcLYa/HFK7l6yIJcp&#10;79SEw+s+D6z17c389Agi0Bz+YPjVj+pQRaeTO7PxoteQrFQWUQ2bBxAxT9erNYhTBNNcgaxK+f+D&#10;6gcAAP//AwBQSwECLQAUAAYACAAAACEAtoM4kv4AAADhAQAAEwAAAAAAAAAAAAAAAAAAAAAAW0Nv&#10;bnRlbnRfVHlwZXNdLnhtbFBLAQItABQABgAIAAAAIQA4/SH/1gAAAJQBAAALAAAAAAAAAAAAAAAA&#10;AC8BAABfcmVscy8ucmVsc1BLAQItABQABgAIAAAAIQCcTlWypwIAAEoFAAAOAAAAAAAAAAAAAAAA&#10;AC4CAABkcnMvZTJvRG9jLnhtbFBLAQItABQABgAIAAAAIQDQFrvc3QAAAAkBAAAPAAAAAAAAAAAA&#10;AAAAAAEFAABkcnMvZG93bnJldi54bWxQSwUGAAAAAAQABADzAAAACwYAAAAA&#10;" fillcolor="white [3201]" strokecolor="#f79646 [3209]" strokeweight="2pt">
                <v:textbox>
                  <w:txbxContent>
                    <w:p w:rsidR="005802F8" w:rsidRDefault="005802F8" w:rsidP="005802F8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ДОКУМЕНТ ПОДПИСАН </w:t>
                      </w:r>
                    </w:p>
                    <w:p w:rsidR="005802F8" w:rsidRDefault="005802F8" w:rsidP="005802F8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ЭЛЕКТРОННОЙ ПОДПИСЬЮ</w:t>
                      </w:r>
                    </w:p>
                    <w:p w:rsidR="005802F8" w:rsidRDefault="005802F8" w:rsidP="005802F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Сертификат 00E03B274B0D85EE497622D2EFBB5FA62C </w:t>
                      </w:r>
                    </w:p>
                    <w:p w:rsidR="005802F8" w:rsidRDefault="005802F8" w:rsidP="005802F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Владелец:  Банникова Ксения Николаевна </w:t>
                      </w:r>
                    </w:p>
                    <w:p w:rsidR="005802F8" w:rsidRDefault="005802F8" w:rsidP="005802F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Действителен: с 21.09.2023 по 22.02.2024</w:t>
                      </w:r>
                    </w:p>
                    <w:p w:rsidR="005802F8" w:rsidRDefault="005802F8" w:rsidP="005802F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85EAC">
        <w:rPr>
          <w:rFonts w:ascii="Times New Roman" w:hAnsi="Times New Roman"/>
          <w:sz w:val="20"/>
          <w:szCs w:val="20"/>
        </w:rPr>
        <w:t>_____________________</w:t>
      </w:r>
      <w:r w:rsidR="00185EAC">
        <w:rPr>
          <w:rFonts w:ascii="Times New Roman" w:hAnsi="Times New Roman"/>
          <w:sz w:val="20"/>
          <w:szCs w:val="20"/>
        </w:rPr>
        <w:tab/>
      </w:r>
      <w:r w:rsidR="00185EAC">
        <w:rPr>
          <w:rFonts w:ascii="Times New Roman" w:hAnsi="Times New Roman"/>
          <w:sz w:val="20"/>
          <w:szCs w:val="20"/>
        </w:rPr>
        <w:tab/>
      </w:r>
      <w:r w:rsidR="00185EAC">
        <w:rPr>
          <w:rFonts w:ascii="Times New Roman" w:hAnsi="Times New Roman"/>
          <w:sz w:val="20"/>
          <w:szCs w:val="20"/>
        </w:rPr>
        <w:tab/>
      </w:r>
      <w:r w:rsidR="00185EAC">
        <w:rPr>
          <w:rFonts w:ascii="Times New Roman" w:hAnsi="Times New Roman"/>
          <w:sz w:val="20"/>
          <w:szCs w:val="20"/>
        </w:rPr>
        <w:tab/>
      </w:r>
      <w:r w:rsidR="00185EAC">
        <w:rPr>
          <w:rFonts w:ascii="Times New Roman" w:hAnsi="Times New Roman"/>
          <w:sz w:val="20"/>
          <w:szCs w:val="20"/>
        </w:rPr>
        <w:tab/>
      </w:r>
      <w:r w:rsidR="00185EAC">
        <w:rPr>
          <w:rFonts w:ascii="Times New Roman" w:hAnsi="Times New Roman"/>
          <w:sz w:val="20"/>
          <w:szCs w:val="20"/>
        </w:rPr>
        <w:tab/>
      </w:r>
      <w:r w:rsidR="00185EAC">
        <w:rPr>
          <w:rFonts w:ascii="Times New Roman" w:hAnsi="Times New Roman"/>
          <w:sz w:val="20"/>
          <w:szCs w:val="20"/>
        </w:rPr>
        <w:tab/>
        <w:t>Банникова К.Н.</w:t>
      </w:r>
    </w:p>
    <w:p w:rsidR="00185EAC" w:rsidRDefault="00185EAC" w:rsidP="00185EAC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Козлова Е.Ю.</w:t>
      </w:r>
    </w:p>
    <w:p w:rsidR="000877C5" w:rsidRDefault="005802F8" w:rsidP="005802F8">
      <w:pPr>
        <w:pStyle w:val="a4"/>
        <w:tabs>
          <w:tab w:val="left" w:pos="3826"/>
        </w:tabs>
        <w:rPr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ab/>
      </w:r>
    </w:p>
    <w:p w:rsidR="000877C5" w:rsidRDefault="000877C5" w:rsidP="000877C5">
      <w:pPr>
        <w:shd w:val="clear" w:color="auto" w:fill="FFFFFF"/>
        <w:spacing w:before="75" w:after="0" w:line="28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bookmarkStart w:id="0" w:name="_GoBack"/>
      <w:bookmarkEnd w:id="0"/>
    </w:p>
    <w:p w:rsidR="000877C5" w:rsidRDefault="000877C5" w:rsidP="000877C5">
      <w:pPr>
        <w:shd w:val="clear" w:color="auto" w:fill="FFFFFF"/>
        <w:spacing w:before="75" w:after="0" w:line="28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877C5" w:rsidRDefault="000877C5" w:rsidP="000877C5">
      <w:pPr>
        <w:shd w:val="clear" w:color="auto" w:fill="FFFFFF"/>
        <w:spacing w:before="75" w:after="0" w:line="28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877C5" w:rsidRPr="000877C5" w:rsidRDefault="000877C5" w:rsidP="000877C5">
      <w:pPr>
        <w:shd w:val="clear" w:color="auto" w:fill="FFFFFF"/>
        <w:spacing w:before="75" w:after="0" w:line="283" w:lineRule="atLeast"/>
        <w:jc w:val="center"/>
        <w:rPr>
          <w:rFonts w:ascii="Trebuchet MS" w:eastAsia="Times New Roman" w:hAnsi="Trebuchet MS" w:cs="Times New Roman"/>
          <w:color w:val="6B6B6B"/>
          <w:sz w:val="28"/>
          <w:szCs w:val="28"/>
          <w:lang w:eastAsia="ru-RU"/>
        </w:rPr>
      </w:pPr>
      <w:r w:rsidRPr="00087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Правила, регламентирующие вопросы</w:t>
      </w:r>
    </w:p>
    <w:p w:rsidR="000877C5" w:rsidRPr="000877C5" w:rsidRDefault="000877C5" w:rsidP="000877C5">
      <w:pPr>
        <w:shd w:val="clear" w:color="auto" w:fill="FFFFFF"/>
        <w:spacing w:before="75" w:after="0" w:line="283" w:lineRule="atLeast"/>
        <w:jc w:val="center"/>
        <w:rPr>
          <w:rFonts w:ascii="Trebuchet MS" w:eastAsia="Times New Roman" w:hAnsi="Trebuchet MS" w:cs="Times New Roman"/>
          <w:color w:val="6B6B6B"/>
          <w:sz w:val="28"/>
          <w:szCs w:val="28"/>
          <w:lang w:eastAsia="ru-RU"/>
        </w:rPr>
      </w:pPr>
      <w:r w:rsidRPr="00087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обмена деловыми подарками и знаками делового гостеприимства</w:t>
      </w:r>
    </w:p>
    <w:p w:rsidR="000877C5" w:rsidRPr="000877C5" w:rsidRDefault="00185EAC" w:rsidP="000877C5">
      <w:pPr>
        <w:shd w:val="clear" w:color="auto" w:fill="FFFFFF"/>
        <w:spacing w:before="75" w:after="0" w:line="283" w:lineRule="atLeast"/>
        <w:jc w:val="center"/>
        <w:rPr>
          <w:rFonts w:ascii="Trebuchet MS" w:eastAsia="Times New Roman" w:hAnsi="Trebuchet MS" w:cs="Times New Roman"/>
          <w:color w:val="6B6B6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м</w:t>
      </w:r>
      <w:r w:rsidR="000877C5" w:rsidRPr="00087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униципальном автономном дошкольном образовательном учреждении</w:t>
      </w:r>
    </w:p>
    <w:p w:rsidR="000877C5" w:rsidRPr="000877C5" w:rsidRDefault="000877C5" w:rsidP="000877C5">
      <w:pPr>
        <w:shd w:val="clear" w:color="auto" w:fill="FFFFFF"/>
        <w:spacing w:before="75" w:after="0" w:line="28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№3 «Золотой ключик»</w:t>
      </w:r>
    </w:p>
    <w:p w:rsidR="000877C5" w:rsidRDefault="000877C5" w:rsidP="000877C5">
      <w:pPr>
        <w:shd w:val="clear" w:color="auto" w:fill="FFFFFF"/>
        <w:spacing w:before="75" w:after="0" w:line="28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0877C5" w:rsidRPr="000877C5" w:rsidRDefault="000877C5" w:rsidP="000877C5">
      <w:pPr>
        <w:shd w:val="clear" w:color="auto" w:fill="FFFFFF"/>
        <w:spacing w:before="75" w:after="0" w:line="283" w:lineRule="atLeast"/>
        <w:jc w:val="center"/>
        <w:rPr>
          <w:rFonts w:ascii="Trebuchet MS" w:eastAsia="Times New Roman" w:hAnsi="Trebuchet MS" w:cs="Times New Roman"/>
          <w:color w:val="6B6B6B"/>
          <w:sz w:val="20"/>
          <w:szCs w:val="20"/>
          <w:lang w:eastAsia="ru-RU"/>
        </w:rPr>
      </w:pPr>
      <w:r w:rsidRPr="000877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1. Общие положения</w:t>
      </w:r>
    </w:p>
    <w:p w:rsidR="000877C5" w:rsidRPr="000877C5" w:rsidRDefault="000877C5" w:rsidP="005434EE">
      <w:pPr>
        <w:shd w:val="clear" w:color="auto" w:fill="FFFFFF"/>
        <w:spacing w:before="75" w:after="0" w:line="360" w:lineRule="auto"/>
        <w:ind w:firstLine="708"/>
        <w:jc w:val="both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Правила обмена деловыми подарками и знаками делового гостеприимства в </w:t>
      </w:r>
      <w:r w:rsidRPr="00185E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Муниципальном автономном дошкольном образовательном учреждении «Детский сад №3 «Золотой ключик»»</w:t>
      </w: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Правила) разработаны в соответствии с Федеральным законом от 25.12.2008 г.№ 273-ФЗ «О противодействии коррупции», </w:t>
      </w:r>
      <w:r w:rsidR="00185EAC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Гражданским кодексом Российской Федерации частью 2 статьей 575 от 26.01.1996 №14 – ФЗ (</w:t>
      </w:r>
      <w:proofErr w:type="spellStart"/>
      <w:r w:rsidR="00185EAC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gramStart"/>
      <w:r w:rsidR="00185EAC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185EAC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="00185EAC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24.07.2023) (с изм. </w:t>
      </w:r>
      <w:proofErr w:type="gramStart"/>
      <w:r w:rsidR="00185EAC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доп., вступ. </w:t>
      </w:r>
      <w:r w:rsid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85EAC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 12.09.2023)</w:t>
      </w:r>
      <w:r w:rsidR="00185E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 w:rsidRPr="000877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нормативными правовыми актами Российской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Кодексом этики и  поведения работников МАДОУ №3 «Детский сад №3 «Золотой ключик» (далее – ДОУ)</w:t>
      </w:r>
      <w:r w:rsidRPr="00087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7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7C5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основаны на общепризнанных нравственных принципах и нормах российского общества и государства.</w:t>
      </w:r>
      <w:proofErr w:type="gramEnd"/>
    </w:p>
    <w:p w:rsidR="000877C5" w:rsidRPr="000877C5" w:rsidRDefault="000877C5" w:rsidP="005434EE">
      <w:pPr>
        <w:shd w:val="clear" w:color="auto" w:fill="FFFFFF"/>
        <w:spacing w:before="75" w:after="0" w:line="360" w:lineRule="auto"/>
        <w:ind w:firstLine="709"/>
        <w:jc w:val="both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0877C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Правила определяют единые для всех работников 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0877C5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требования к дарению и принятию деловых подарков.</w:t>
      </w:r>
    </w:p>
    <w:p w:rsidR="000877C5" w:rsidRPr="00185EAC" w:rsidRDefault="000877C5" w:rsidP="005434EE">
      <w:pPr>
        <w:shd w:val="clear" w:color="auto" w:fill="FFFFFF"/>
        <w:spacing w:before="75" w:after="0" w:line="36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1.3.ДОУ </w:t>
      </w: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поддерживает корпоративную культуру, в которой </w:t>
      </w:r>
      <w:r w:rsidRPr="00185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деловые подарки, знаки делового гостеприимства и представительские мероприятия рассмат</w:t>
      </w:r>
      <w:r w:rsidRPr="00185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риваться работниками</w:t>
      </w:r>
      <w:r w:rsidR="00191869" w:rsidRPr="00185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91869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185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только как инструмент для установления и поддержания деловых отношений и как проявление об</w:t>
      </w:r>
      <w:r w:rsidRPr="00185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щепринятой вежливост</w:t>
      </w:r>
      <w:r w:rsidR="00191869" w:rsidRPr="00185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ходе деятельности ДОУ</w:t>
      </w:r>
      <w:r w:rsidRPr="00185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877C5" w:rsidRPr="00185EAC" w:rsidRDefault="00191869" w:rsidP="005434EE">
      <w:pPr>
        <w:shd w:val="clear" w:color="auto" w:fill="FFFFFF"/>
        <w:spacing w:before="75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ДОУ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исходит из того, что долговременные деловые отношения, основываются на доверии, взаимном уважении</w:t>
      </w: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успехе ДОУ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7C5" w:rsidRPr="00185EAC" w:rsidRDefault="000877C5" w:rsidP="005434EE">
      <w:pPr>
        <w:shd w:val="clear" w:color="auto" w:fill="FFFFFF"/>
        <w:spacing w:before="75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</w:t>
      </w:r>
      <w:r w:rsidR="00990CAC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которых нарушается закон и принципы деловой эт</w:t>
      </w:r>
      <w:r w:rsidR="00191869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ики, вредят репутации ДОУ</w:t>
      </w: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честному имени ее работников и не могут обеспечить устойчивое до</w:t>
      </w:r>
      <w:r w:rsidR="00191869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лговременное развитие ДОУ</w:t>
      </w: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Такого рода отношения не могут быть приемлемы в практике работы</w:t>
      </w:r>
      <w:r w:rsidR="00191869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</w:t>
      </w: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7C5" w:rsidRPr="00185EAC" w:rsidRDefault="000877C5" w:rsidP="005434EE">
      <w:pPr>
        <w:shd w:val="clear" w:color="auto" w:fill="FFFFFF"/>
        <w:spacing w:before="75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Действие Правил распространяет</w:t>
      </w:r>
      <w:r w:rsidR="00191869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всех работников ДОУ</w:t>
      </w: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 зависимости от уровня занимаемой должности.</w:t>
      </w:r>
    </w:p>
    <w:p w:rsidR="000877C5" w:rsidRPr="00185EAC" w:rsidRDefault="000877C5" w:rsidP="005434EE">
      <w:pPr>
        <w:shd w:val="clear" w:color="auto" w:fill="FFFFFF"/>
        <w:spacing w:before="75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термином «работник» в настоящих Правилах понимаются штатные работники с полной или частичной занятостью, вступившие в труд</w:t>
      </w:r>
      <w:r w:rsidR="00191869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отношения с ДОУ</w:t>
      </w: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независимо от их должности.</w:t>
      </w:r>
    </w:p>
    <w:p w:rsidR="000877C5" w:rsidRPr="00185EAC" w:rsidRDefault="000877C5" w:rsidP="005434EE">
      <w:pPr>
        <w:shd w:val="clear" w:color="auto" w:fill="FFFFFF"/>
        <w:spacing w:before="75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Работникам, пр</w:t>
      </w:r>
      <w:r w:rsidR="00191869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едставляющим интересы ДОУ</w:t>
      </w: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</w:p>
    <w:p w:rsidR="000877C5" w:rsidRPr="00185EAC" w:rsidRDefault="000877C5" w:rsidP="005434EE">
      <w:pPr>
        <w:shd w:val="clear" w:color="auto" w:fill="FFFFFF"/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</w:t>
      </w:r>
      <w:proofErr w:type="gramEnd"/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его имени, важно понимать границы допустимого поведения при обмене дедовыми подарками и оказании делового гостеприимства.</w:t>
      </w:r>
    </w:p>
    <w:p w:rsidR="000877C5" w:rsidRPr="00185EAC" w:rsidRDefault="000877C5" w:rsidP="005434EE">
      <w:pPr>
        <w:shd w:val="clear" w:color="auto" w:fill="FFFFFF"/>
        <w:spacing w:before="75"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При употреблении в настоящих Правилах терминов, описывающих гостеприимство, «представительские мероприятия», «деловое гостеприимство», «корпоративное гостеприимство» - все положения данных Правил применимы к ним одинаковым образом.</w:t>
      </w:r>
    </w:p>
    <w:p w:rsidR="000877C5" w:rsidRPr="00185EAC" w:rsidRDefault="000877C5" w:rsidP="005434EE">
      <w:pPr>
        <w:shd w:val="clear" w:color="auto" w:fill="FFFFFF"/>
        <w:spacing w:before="75"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намерения</w:t>
      </w:r>
    </w:p>
    <w:p w:rsidR="000877C5" w:rsidRPr="00185EAC" w:rsidRDefault="000877C5" w:rsidP="005434EE">
      <w:pPr>
        <w:shd w:val="clear" w:color="auto" w:fill="FFFFFF"/>
        <w:spacing w:before="75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2.1.Данные Правила преследует следующие цели:</w:t>
      </w:r>
    </w:p>
    <w:p w:rsidR="000877C5" w:rsidRPr="00185EAC" w:rsidRDefault="000877C5" w:rsidP="005434EE">
      <w:pPr>
        <w:shd w:val="clear" w:color="auto" w:fill="FFFFFF"/>
        <w:spacing w:before="75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   единообразного понимания роли и места деловых подарков, делового гостеприимства, представительских мероприя</w:t>
      </w:r>
      <w:r w:rsidR="00191869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в деловой практике ДОУ</w:t>
      </w: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77C5" w:rsidRPr="00185EAC" w:rsidRDefault="000877C5" w:rsidP="005434EE">
      <w:pPr>
        <w:shd w:val="clear" w:color="auto" w:fill="FFFFFF"/>
        <w:spacing w:before="75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хозяйственной и проносящей доход деятельност</w:t>
      </w:r>
      <w:r w:rsidR="00191869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ДОУ</w:t>
      </w: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работ, услуг, недопущения конфликта интересов;</w:t>
      </w:r>
    </w:p>
    <w:p w:rsidR="000877C5" w:rsidRPr="00185EAC" w:rsidRDefault="000877C5" w:rsidP="005434EE">
      <w:pPr>
        <w:shd w:val="clear" w:color="auto" w:fill="FFFFFF"/>
        <w:spacing w:before="75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едины</w:t>
      </w:r>
      <w:r w:rsidR="00191869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для всех работников ДОУ</w:t>
      </w: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дарению и принятию деловых подарков, к организации и участию в представительских мероприятиях;</w:t>
      </w:r>
    </w:p>
    <w:p w:rsidR="000877C5" w:rsidRPr="00185EAC" w:rsidRDefault="000877C5" w:rsidP="005434EE">
      <w:pPr>
        <w:shd w:val="clear" w:color="auto" w:fill="FFFFFF"/>
        <w:spacing w:before="75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взяточничество, несправедливость по отношению к контрагентам,</w:t>
      </w:r>
      <w:r w:rsidR="00191869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протекционизм внутри ДОУ</w:t>
      </w: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869" w:rsidRPr="00185EAC" w:rsidRDefault="00191869" w:rsidP="000877C5">
      <w:pPr>
        <w:shd w:val="clear" w:color="auto" w:fill="FFFFFF"/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7C5" w:rsidRPr="00185EAC" w:rsidRDefault="000877C5" w:rsidP="005434EE">
      <w:pPr>
        <w:shd w:val="clear" w:color="auto" w:fill="FFFFFF"/>
        <w:spacing w:before="75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Правила обмена деловыми подарками</w:t>
      </w:r>
    </w:p>
    <w:p w:rsidR="000877C5" w:rsidRPr="00185EAC" w:rsidRDefault="000877C5" w:rsidP="005434EE">
      <w:pPr>
        <w:shd w:val="clear" w:color="auto" w:fill="FFFFFF"/>
        <w:spacing w:before="75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знаками делового гостеприимства</w:t>
      </w:r>
    </w:p>
    <w:p w:rsidR="000877C5" w:rsidRPr="00185EAC" w:rsidRDefault="00191869" w:rsidP="005434EE">
      <w:pPr>
        <w:shd w:val="clear" w:color="auto" w:fill="FFFFFF"/>
        <w:spacing w:before="75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Работники ДОУ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</w:t>
      </w: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Федерации, 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Правилам, локаль</w:t>
      </w: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нормативным актам ДОУ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7C5" w:rsidRPr="00185EAC" w:rsidRDefault="000877C5" w:rsidP="005434EE">
      <w:pPr>
        <w:shd w:val="clear" w:color="auto" w:fill="FFFFFF"/>
        <w:spacing w:before="75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3.2.Подарки и услуги, принимаем</w:t>
      </w:r>
      <w:r w:rsidR="00191869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предоставляемые ДОУ</w:t>
      </w: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передаются и приним</w:t>
      </w:r>
      <w:r w:rsidR="00191869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 только от имени ДОУ</w:t>
      </w: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целом, а не как подарок или передача от</w:t>
      </w:r>
      <w:r w:rsidR="00191869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отдельного работника ДОУ</w:t>
      </w: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7C5" w:rsidRPr="00185EAC" w:rsidRDefault="00191869" w:rsidP="005434EE">
      <w:pPr>
        <w:shd w:val="clear" w:color="auto" w:fill="FFFFFF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3.3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="000877C5" w:rsidRPr="00185E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Деловые подарки, 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подлежащие дарению, и знаки делового гостеприимства, </w:t>
      </w:r>
      <w:r w:rsidRPr="00185E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которые работники ДОУ от имени ДОУ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могут передавать другим лицам и организациям, и</w:t>
      </w:r>
      <w:r w:rsidRPr="00185E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 принимать от имени ДОУ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других лиц 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 организаций в связи со своей трудо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вой деятельностью, а также 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представительские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расходы,</w:t>
      </w:r>
      <w:r w:rsidRPr="00185E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числе, 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деловое гостеприимство</w:t>
      </w: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продвижение ДОУ, которые работники ДОУ от имени ДОУ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нести, должны одновременно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со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ответствовать</w:t>
      </w:r>
      <w:proofErr w:type="gramEnd"/>
      <w:r w:rsidR="000877C5" w:rsidRPr="00185E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следующим критериям:</w:t>
      </w:r>
    </w:p>
    <w:p w:rsidR="000877C5" w:rsidRPr="00185EAC" w:rsidRDefault="00185EAC" w:rsidP="00185EAC">
      <w:pPr>
        <w:shd w:val="clear" w:color="auto" w:fill="FFFFFF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="000877C5" w:rsidRPr="00185E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быть прямо связаны</w:t>
      </w:r>
      <w:proofErr w:type="gramEnd"/>
      <w:r w:rsidR="000877C5" w:rsidRPr="00185E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уставным</w:t>
      </w:r>
      <w:r w:rsidR="00191869" w:rsidRPr="00185E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целями деятельности ДОУ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с презентацией или завершением проектов, успешным исполнением контрактов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либо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общенациональными праздниками (новый год, 8 марта, 23 февраля, день рождения предприятия, день рождения контактного лица со стороны клиента);</w:t>
      </w:r>
    </w:p>
    <w:p w:rsidR="000877C5" w:rsidRPr="00185EAC" w:rsidRDefault="00185EAC" w:rsidP="00185EAC">
      <w:pPr>
        <w:shd w:val="clear" w:color="auto" w:fill="FFFFFF"/>
        <w:spacing w:before="75" w:after="0" w:line="360" w:lineRule="auto"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0877C5" w:rsidRPr="00185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 разумно обоснованными, соразмерными и не являться предмета</w:t>
      </w:r>
      <w:r w:rsidR="000877C5" w:rsidRPr="00185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ми роскоши;</w:t>
      </w:r>
    </w:p>
    <w:p w:rsidR="00185EAC" w:rsidRPr="00185EAC" w:rsidRDefault="00185EAC" w:rsidP="00185EAC">
      <w:pPr>
        <w:shd w:val="clear" w:color="auto" w:fill="FFFFFF"/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подарка не может превышать 3000,00 рублей;</w:t>
      </w:r>
    </w:p>
    <w:p w:rsidR="000877C5" w:rsidRPr="00185EAC" w:rsidRDefault="00185EAC" w:rsidP="00185EAC">
      <w:pPr>
        <w:shd w:val="clear" w:color="auto" w:fill="FFFFFF"/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должн</w:t>
      </w:r>
      <w:r w:rsidR="00191869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согласованы с заведующим Д</w:t>
      </w:r>
      <w:r w:rsidR="00191869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0877C5" w:rsidRPr="00185EAC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;</w:t>
      </w:r>
    </w:p>
    <w:p w:rsidR="000877C5" w:rsidRPr="00185EAC" w:rsidRDefault="00185EAC" w:rsidP="00185EAC">
      <w:pPr>
        <w:shd w:val="clear" w:color="auto" w:fill="FFFFFF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0877C5" w:rsidRPr="00185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</w:t>
      </w:r>
      <w:r w:rsidR="000877C5" w:rsidRPr="00185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ля с иной незаконной или неэтичной целью;</w:t>
      </w:r>
    </w:p>
    <w:p w:rsidR="000877C5" w:rsidRPr="00185EAC" w:rsidRDefault="00185EAC" w:rsidP="00185EAC">
      <w:pPr>
        <w:shd w:val="clear" w:color="auto" w:fill="FFFFFF"/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0877C5" w:rsidRPr="00185EAC" w:rsidRDefault="00185EAC" w:rsidP="00185EAC">
      <w:pPr>
        <w:shd w:val="clear" w:color="auto" w:fill="FFFFFF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0877C5" w:rsidRPr="00185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создавать </w:t>
      </w:r>
      <w:proofErr w:type="spellStart"/>
      <w:r w:rsidR="000877C5" w:rsidRPr="00185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реп</w:t>
      </w:r>
      <w:r w:rsidR="00191869" w:rsidRPr="00185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утационного</w:t>
      </w:r>
      <w:proofErr w:type="spellEnd"/>
      <w:r w:rsidR="00191869" w:rsidRPr="00185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риска для ДОУ</w:t>
      </w:r>
      <w:r w:rsidR="000877C5" w:rsidRPr="00185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работников и иных лиц в случае раскрытия информации о совершённых подарках и понесенных представительских расходах;</w:t>
      </w:r>
    </w:p>
    <w:p w:rsidR="000877C5" w:rsidRPr="00185EAC" w:rsidRDefault="00185EAC" w:rsidP="00185EAC">
      <w:pPr>
        <w:shd w:val="clear" w:color="auto" w:fill="FFFFFF"/>
        <w:spacing w:after="0" w:line="360" w:lineRule="auto"/>
        <w:ind w:left="20" w:right="20"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0877C5" w:rsidRPr="00185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противоречить принципам и требованиям</w:t>
      </w:r>
      <w:r w:rsidR="00191869" w:rsidRPr="00185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 законодательства</w:t>
      </w:r>
      <w:r w:rsidR="00191869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настоящих 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Правил,</w:t>
      </w:r>
      <w:r w:rsidR="000877C5" w:rsidRPr="00185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антико</w:t>
      </w:r>
      <w:r w:rsidR="00191869" w:rsidRPr="00185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ррупционной поли</w:t>
      </w:r>
      <w:r w:rsidR="00191869" w:rsidRPr="00185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тики ДОУ</w:t>
      </w:r>
      <w:r w:rsidR="000877C5" w:rsidRPr="00185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кодекса профессиональной этики и др</w:t>
      </w:r>
      <w:r w:rsidR="00191869" w:rsidRPr="00185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угим локальным ак</w:t>
      </w:r>
      <w:r w:rsidR="00191869" w:rsidRPr="00185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там ДОУ</w:t>
      </w:r>
      <w:r w:rsidR="000877C5" w:rsidRPr="00185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общепринятым нормам морали и нравственности.</w:t>
      </w:r>
    </w:p>
    <w:p w:rsidR="000877C5" w:rsidRPr="00185EAC" w:rsidRDefault="00191869" w:rsidP="005434EE">
      <w:pPr>
        <w:shd w:val="clear" w:color="auto" w:fill="FFFFFF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3.4</w:t>
      </w:r>
      <w:r w:rsidR="000877C5" w:rsidRPr="00185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Деловые подарки, в том числе в виде оказания услуг, знаков особого внима</w:t>
      </w:r>
      <w:r w:rsidR="000877C5" w:rsidRPr="00185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ния и участия в развлекательных и аналогичных мероприятиях не должны ставить принимающую сторону в зависимое положение, приводить к возник</w:t>
      </w:r>
      <w:r w:rsidR="000877C5" w:rsidRPr="00185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новению каких-либо встречных обязательств со стороны получателя или ока</w:t>
      </w:r>
      <w:r w:rsidR="000877C5" w:rsidRPr="00185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зывать влияние на объективность его деловых суждений и решений.</w:t>
      </w:r>
    </w:p>
    <w:p w:rsidR="000877C5" w:rsidRPr="00185EAC" w:rsidRDefault="00191869" w:rsidP="005434EE">
      <w:pPr>
        <w:shd w:val="clear" w:color="auto" w:fill="FFFFFF"/>
        <w:spacing w:before="75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установления и поддержания деловых отношений и как проявление общепринятой вежливости работники </w:t>
      </w:r>
      <w:r w:rsidRPr="00185E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ДОУ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могут презентовать третьим лицам и получать от них представительские подарки. Под представительскими подарками понимаются сувенирная про</w:t>
      </w: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дукция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цветы, кондитерские изделия и аналогичная продукция.</w:t>
      </w:r>
    </w:p>
    <w:p w:rsidR="000877C5" w:rsidRPr="00185EAC" w:rsidRDefault="00191869" w:rsidP="005434EE">
      <w:pPr>
        <w:shd w:val="clear" w:color="auto" w:fill="FFFFFF"/>
        <w:spacing w:before="75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получении делового подарка или знаков делового го</w:t>
      </w: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степриимства работник ДОУ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</w:t>
      </w:r>
      <w:r w:rsidR="006E0C84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нормативным актом ДОУ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7C5" w:rsidRPr="00185EAC" w:rsidRDefault="006E0C84" w:rsidP="005434EE">
      <w:pPr>
        <w:shd w:val="clear" w:color="auto" w:fill="FFFFFF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Права</w:t>
      </w: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</w:t>
      </w: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бязанности работников ДОУ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обмене деловыми подарками и знаками делового гостеприимства.</w:t>
      </w:r>
    </w:p>
    <w:p w:rsidR="000877C5" w:rsidRPr="00185EAC" w:rsidRDefault="006E0C84" w:rsidP="005434EE">
      <w:pPr>
        <w:shd w:val="clear" w:color="auto" w:fill="FFFFFF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Работники,</w:t>
      </w: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представляя интересы ДОУ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0877C5" w:rsidRPr="00185EAC" w:rsidRDefault="006E0C84" w:rsidP="005434EE">
      <w:pPr>
        <w:shd w:val="clear" w:color="auto" w:fill="FFFFFF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Работники ДОУ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</w:t>
      </w:r>
    </w:p>
    <w:p w:rsidR="000877C5" w:rsidRPr="00185EAC" w:rsidRDefault="00671D6E" w:rsidP="005434EE">
      <w:pPr>
        <w:shd w:val="clear" w:color="auto" w:fill="FFFFFF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 Принимаемые деловые подарки и деловое гостеприимство не должны приводить к возникновению каких - либо встречных обязательств 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 стороны получателя и/или оказывать влияние на объективность его деловых суждений и решений.</w:t>
      </w:r>
    </w:p>
    <w:p w:rsidR="000877C5" w:rsidRPr="00185EAC" w:rsidRDefault="00671D6E" w:rsidP="005434EE">
      <w:pPr>
        <w:shd w:val="clear" w:color="auto" w:fill="FFFFFF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При любых сомнениях в правомерности или этич</w:t>
      </w: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своих действий работники ДОУ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п</w:t>
      </w: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в известность заведующего ДОУ и проконсультироваться с ним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прежде чем дарить или получать подарки или участвовать в тех или иных представительских мероприятиях.</w:t>
      </w:r>
    </w:p>
    <w:p w:rsidR="000877C5" w:rsidRPr="00185EAC" w:rsidRDefault="00671D6E" w:rsidP="005434EE">
      <w:pPr>
        <w:shd w:val="clear" w:color="auto" w:fill="FFFFFF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3.7.5. Работники ДОУ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использовать служебное положение в личных целях, включая ис</w:t>
      </w: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имущества ДОУ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0877C5" w:rsidRPr="00185EAC" w:rsidRDefault="000877C5" w:rsidP="005434EE">
      <w:pPr>
        <w:shd w:val="clear" w:color="auto" w:fill="FFFFFF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получения подарков, вознаграждения и иных выгод для себя лично и других лиц</w:t>
      </w:r>
      <w:r w:rsidR="00671D6E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обмен на оказание ДОУ</w:t>
      </w: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каких-либо услуг, осуществления либо неосуществления определенны</w:t>
      </w:r>
      <w:r w:rsidR="00671D6E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действий</w:t>
      </w: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77C5" w:rsidRPr="00185EAC" w:rsidRDefault="000877C5" w:rsidP="005434EE">
      <w:pPr>
        <w:shd w:val="clear" w:color="auto" w:fill="FFFFFF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получения подарков, вознаграждения и иных выгод для себя лично и других лиц в</w:t>
      </w:r>
      <w:r w:rsidR="00671D6E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ведения дел ДОУ</w:t>
      </w: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т. ч. как до, так и после проведения переговоров о заключении гражданско-правовых договоров и иных сделок.</w:t>
      </w:r>
    </w:p>
    <w:p w:rsidR="000877C5" w:rsidRPr="00185EAC" w:rsidRDefault="00671D6E" w:rsidP="005434EE">
      <w:pPr>
        <w:shd w:val="clear" w:color="auto" w:fill="FFFFFF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3.7.6. Работникам ДОУ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совет.</w:t>
      </w:r>
    </w:p>
    <w:p w:rsidR="000877C5" w:rsidRPr="00185EAC" w:rsidRDefault="00671D6E" w:rsidP="005434EE">
      <w:pPr>
        <w:shd w:val="clear" w:color="auto" w:fill="FFFFFF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3.7.7. Работники ДОУ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</w:t>
      </w: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ргов, на принимаемые ДОУ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т.д.</w:t>
      </w:r>
    </w:p>
    <w:p w:rsidR="000877C5" w:rsidRPr="00185EAC" w:rsidRDefault="00671D6E" w:rsidP="005434EE">
      <w:pPr>
        <w:shd w:val="clear" w:color="auto" w:fill="FFFFFF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3.7.8. Администрация ДОУ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приемлет коррупции. Подарки не должны быть использованы для дачи/получения взяток или коррупции во всех ее проявлениях.</w:t>
      </w:r>
    </w:p>
    <w:p w:rsidR="000877C5" w:rsidRPr="00185EAC" w:rsidRDefault="00671D6E" w:rsidP="005434EE">
      <w:pPr>
        <w:shd w:val="clear" w:color="auto" w:fill="FFFFFF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3.7.9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качест</w:t>
      </w: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подарков работники ДОУ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стремиться использовать в максимально допустимом количестве случаев су</w:t>
      </w: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вениры, предметы и различные изделия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7C5" w:rsidRPr="00185EAC" w:rsidRDefault="00671D6E" w:rsidP="005434EE">
      <w:pPr>
        <w:shd w:val="clear" w:color="auto" w:fill="FFFFFF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3.7.10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Подарки и услуги не должны ставить под сомнение имидж </w:t>
      </w: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деловую репутацию ДОУ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ее </w:t>
      </w: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работника.   Работник ДОУ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получивший деловой подарок, об</w:t>
      </w: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 сообщить об этом заведующему ДОУ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7C5" w:rsidRPr="00185EAC" w:rsidRDefault="00671D6E" w:rsidP="005434EE">
      <w:pPr>
        <w:shd w:val="clear" w:color="auto" w:fill="FFFFFF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3.7.11. Работник ДОУ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предлагать третьим лицам или принимать от таковых подарки, выплаты, компенсации и тому подобное, несовместимые с принятой практикой деловых отношений, не отвечающие требованиям хорошего тона, стоимостью выше 3000 (Трех тысяч) рублей или не соответствующие з</w:t>
      </w: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акону. Если работнику ДОУ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предлагаются подобные подарки или деньги, он обязан немедленно сообщ</w:t>
      </w: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об этом заведующему ДОУ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7C5" w:rsidRPr="00185EAC" w:rsidRDefault="00671D6E" w:rsidP="005434EE">
      <w:pPr>
        <w:shd w:val="clear" w:color="auto" w:fill="FFFFFF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3.7.12. Работник ДОУ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которому при выполнении должностных обязанностей предлагаются подарки или иное </w:t>
      </w:r>
      <w:proofErr w:type="gramStart"/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вознаграждение</w:t>
      </w:r>
      <w:proofErr w:type="gramEnd"/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прямом, так и в косвенном виде, которые способны повлиять на подготавливаемые и/или принимаемые им решения или оказать влияние на его действия (бездействие), должен:</w:t>
      </w:r>
    </w:p>
    <w:p w:rsidR="000877C5" w:rsidRPr="00185EAC" w:rsidRDefault="000877C5" w:rsidP="005434EE">
      <w:pPr>
        <w:shd w:val="clear" w:color="auto" w:fill="FFFFFF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отказаться от них и немедленно уведо</w:t>
      </w:r>
      <w:r w:rsidR="00671D6E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мить заведующего ДОУ</w:t>
      </w: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факте предложения подарка (вознаграждения);</w:t>
      </w:r>
    </w:p>
    <w:p w:rsidR="000877C5" w:rsidRPr="00185EAC" w:rsidRDefault="000877C5" w:rsidP="005434EE">
      <w:pPr>
        <w:shd w:val="clear" w:color="auto" w:fill="FFFFFF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0877C5" w:rsidRPr="00185EAC" w:rsidRDefault="000877C5" w:rsidP="005434EE">
      <w:pPr>
        <w:shd w:val="clear" w:color="auto" w:fill="FFFFFF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</w:t>
      </w:r>
      <w:r w:rsidR="00671D6E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твующих мер заведующему ДОУ</w:t>
      </w: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продолжить раб</w:t>
      </w:r>
      <w:r w:rsidR="00671D6E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оту в установленном в ДОУ</w:t>
      </w: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над вопросом, с которым был связан подарок или вознаграждение.</w:t>
      </w:r>
    </w:p>
    <w:p w:rsidR="000877C5" w:rsidRPr="00185EAC" w:rsidRDefault="00671D6E" w:rsidP="005434EE">
      <w:pPr>
        <w:shd w:val="clear" w:color="auto" w:fill="FFFFFF"/>
        <w:spacing w:before="75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возникновения конфликта интересов или возможности возникновения конфликта интересов при получении делового подарка или знаков делового го</w:t>
      </w: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степриимства работник ДОУ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в письменной форме уведомить об</w:t>
      </w: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должностное лицо ДОУ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ответственное за противодействие коррупции, в соответствии с процедурой раскрытия 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конфликта интересов, утвержденной локальным нормативным актом организации.</w:t>
      </w:r>
    </w:p>
    <w:p w:rsidR="000877C5" w:rsidRPr="00185EAC" w:rsidRDefault="00671D6E" w:rsidP="005434EE">
      <w:pPr>
        <w:shd w:val="clear" w:color="auto" w:fill="FFFFFF"/>
        <w:spacing w:before="75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Работникам ДОУ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запрещается:</w:t>
      </w:r>
    </w:p>
    <w:p w:rsidR="000877C5" w:rsidRPr="00185EAC" w:rsidRDefault="000877C5" w:rsidP="005434EE">
      <w:pPr>
        <w:shd w:val="clear" w:color="auto" w:fill="FFFFFF"/>
        <w:spacing w:before="75"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0877C5" w:rsidRPr="00185EAC" w:rsidRDefault="000877C5" w:rsidP="005434EE">
      <w:pPr>
        <w:shd w:val="clear" w:color="auto" w:fill="FFFFFF"/>
        <w:spacing w:before="75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принимать деловые подарки и т.д. в ходе проведения торгов и во время прямых переговоров при заключении договоров (контрактов);</w:t>
      </w:r>
    </w:p>
    <w:p w:rsidR="000877C5" w:rsidRPr="00185EAC" w:rsidRDefault="000877C5" w:rsidP="005434EE">
      <w:pPr>
        <w:shd w:val="clear" w:color="auto" w:fill="FFFFFF"/>
        <w:spacing w:before="75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0877C5" w:rsidRPr="00185EAC" w:rsidRDefault="000877C5" w:rsidP="005434EE">
      <w:pPr>
        <w:shd w:val="clear" w:color="auto" w:fill="FFFFFF"/>
        <w:spacing w:before="75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подарки в форме наличных, безналичных денежных средств, ценных бумаг, драгоценных металлов.</w:t>
      </w:r>
    </w:p>
    <w:p w:rsidR="000877C5" w:rsidRPr="00185EAC" w:rsidRDefault="00671D6E" w:rsidP="005434EE">
      <w:pPr>
        <w:shd w:val="clear" w:color="auto" w:fill="FFFFFF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3.10</w:t>
      </w:r>
      <w:r w:rsidR="000877C5" w:rsidRPr="00185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случае осуществления спонсорских, благотворительных программ и мероприятий </w:t>
      </w: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0877C5" w:rsidRPr="00185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должно предварительно удостовериться, что предоставляемая </w:t>
      </w: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0877C5" w:rsidRPr="00185E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0877C5" w:rsidRPr="00185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помощь не будет использована в коррупцион</w:t>
      </w:r>
      <w:r w:rsidR="000877C5" w:rsidRPr="00185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ных целях или иным незаконным путём.</w:t>
      </w:r>
    </w:p>
    <w:p w:rsidR="000877C5" w:rsidRPr="00185EAC" w:rsidRDefault="00671D6E" w:rsidP="005434EE">
      <w:pPr>
        <w:shd w:val="clear" w:color="auto" w:fill="FFFFFF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3.11</w:t>
      </w:r>
      <w:r w:rsidR="000877C5" w:rsidRPr="00185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Неисполнение настоящих Правил может стать основанием для при</w:t>
      </w:r>
      <w:r w:rsidR="000877C5" w:rsidRPr="00185E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0877C5" w:rsidRPr="00185EAC" w:rsidRDefault="002A606F" w:rsidP="002A606F">
      <w:pPr>
        <w:shd w:val="clear" w:color="auto" w:fill="FFFFFF"/>
        <w:tabs>
          <w:tab w:val="left" w:pos="2510"/>
          <w:tab w:val="center" w:pos="4536"/>
        </w:tabs>
        <w:spacing w:before="75" w:after="0" w:line="360" w:lineRule="auto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B6B6B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6B6B6B"/>
          <w:sz w:val="28"/>
          <w:szCs w:val="28"/>
          <w:lang w:eastAsia="ru-RU"/>
        </w:rPr>
        <w:tab/>
      </w:r>
      <w:r w:rsidR="000877C5" w:rsidRPr="00185EAC">
        <w:rPr>
          <w:rFonts w:ascii="Times New Roman" w:eastAsia="Times New Roman" w:hAnsi="Times New Roman" w:cs="Times New Roman"/>
          <w:b/>
          <w:bCs/>
          <w:color w:val="6B6B6B"/>
          <w:sz w:val="28"/>
          <w:szCs w:val="28"/>
          <w:lang w:eastAsia="ru-RU"/>
        </w:rPr>
        <w:t>4. Область применения</w:t>
      </w:r>
    </w:p>
    <w:p w:rsidR="000877C5" w:rsidRPr="00185EAC" w:rsidRDefault="000877C5" w:rsidP="005434EE">
      <w:pPr>
        <w:shd w:val="clear" w:color="auto" w:fill="FFFFFF"/>
        <w:spacing w:before="75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является обязательным для всех и ка</w:t>
      </w:r>
      <w:r w:rsidR="005434EE"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ждого работника ДОУ в период работы в ДОУ</w:t>
      </w: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7C5" w:rsidRPr="00185EAC" w:rsidRDefault="000877C5" w:rsidP="005434EE">
      <w:pPr>
        <w:shd w:val="clear" w:color="auto" w:fill="FFFFFF"/>
        <w:spacing w:before="75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подлежит применению вне зависимости от того,</w:t>
      </w:r>
    </w:p>
    <w:p w:rsidR="000877C5" w:rsidRPr="00185EAC" w:rsidRDefault="000877C5" w:rsidP="005434EE">
      <w:pPr>
        <w:shd w:val="clear" w:color="auto" w:fill="FFFFFF"/>
        <w:spacing w:before="7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E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каким образом передаются деловые подарки и знаки делового гостеприимства - напрямую или через посредников.</w:t>
      </w:r>
    </w:p>
    <w:p w:rsidR="00046FFB" w:rsidRPr="00185EAC" w:rsidRDefault="00046FFB" w:rsidP="005434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46FFB" w:rsidRPr="00185EAC" w:rsidSect="00185EA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C5"/>
    <w:rsid w:val="00046FFB"/>
    <w:rsid w:val="000877C5"/>
    <w:rsid w:val="00185EAC"/>
    <w:rsid w:val="00191869"/>
    <w:rsid w:val="002A606F"/>
    <w:rsid w:val="005434EE"/>
    <w:rsid w:val="005802F8"/>
    <w:rsid w:val="00671D6E"/>
    <w:rsid w:val="006E0C84"/>
    <w:rsid w:val="00990CAC"/>
    <w:rsid w:val="00C9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0877C5"/>
    <w:pPr>
      <w:spacing w:after="0" w:line="240" w:lineRule="auto"/>
    </w:pPr>
  </w:style>
  <w:style w:type="paragraph" w:customStyle="1" w:styleId="consplusnormal">
    <w:name w:val="consplusnormal"/>
    <w:basedOn w:val="a"/>
    <w:rsid w:val="0008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0877C5"/>
    <w:pPr>
      <w:spacing w:after="0" w:line="240" w:lineRule="auto"/>
    </w:pPr>
  </w:style>
  <w:style w:type="paragraph" w:customStyle="1" w:styleId="consplusnormal">
    <w:name w:val="consplusnormal"/>
    <w:basedOn w:val="a"/>
    <w:rsid w:val="0008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2024-01-24T05:28:00Z</cp:lastPrinted>
  <dcterms:created xsi:type="dcterms:W3CDTF">2019-06-04T04:06:00Z</dcterms:created>
  <dcterms:modified xsi:type="dcterms:W3CDTF">2024-01-24T05:35:00Z</dcterms:modified>
</cp:coreProperties>
</file>